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99F" w:rsidRDefault="0033199F">
      <w:pPr>
        <w:rPr>
          <w:b/>
        </w:rPr>
      </w:pPr>
      <w:r>
        <w:rPr>
          <w:b/>
        </w:rPr>
        <w:t>Elenco di tutti i musei nazionali del Veneto che hanno partecipato al ricordo di Annamaria Larese ad un mese dalla sua scomparsa e le opere scelte tra le migliori trasparenze facenti parte delle singole collezioni. Tutte le opere elencate verranno postate l’1 giugno sulle pagine Facebook dei musei in elenco in omaggio alla cara collega</w:t>
      </w:r>
    </w:p>
    <w:p w:rsidR="0033199F" w:rsidRDefault="0033199F">
      <w:pPr>
        <w:rPr>
          <w:b/>
        </w:rPr>
      </w:pPr>
    </w:p>
    <w:p w:rsidR="007A7707" w:rsidRPr="00361BEB" w:rsidRDefault="00361BEB">
      <w:pPr>
        <w:rPr>
          <w:b/>
        </w:rPr>
      </w:pPr>
      <w:r w:rsidRPr="00361BEB">
        <w:rPr>
          <w:b/>
        </w:rPr>
        <w:t>Museo Nazionale di Villa Pisani – Stra</w:t>
      </w:r>
    </w:p>
    <w:p w:rsidR="00361BEB" w:rsidRDefault="00361BEB" w:rsidP="00361BEB">
      <w:pPr>
        <w:rPr>
          <w:rFonts w:ascii="Times New Roman" w:hAnsi="Times New Roman" w:cs="Times New Roman"/>
          <w:i/>
          <w:sz w:val="24"/>
          <w:szCs w:val="24"/>
        </w:rPr>
      </w:pPr>
      <w:r w:rsidRPr="004B0D97">
        <w:rPr>
          <w:rFonts w:ascii="Times New Roman" w:hAnsi="Times New Roman" w:cs="Times New Roman"/>
          <w:i/>
          <w:sz w:val="24"/>
          <w:szCs w:val="24"/>
        </w:rPr>
        <w:t xml:space="preserve">Vasi di conserva per le marmellate di agrumi </w:t>
      </w:r>
      <w:r>
        <w:rPr>
          <w:rFonts w:ascii="Times New Roman" w:hAnsi="Times New Roman" w:cs="Times New Roman"/>
          <w:i/>
          <w:sz w:val="24"/>
          <w:szCs w:val="24"/>
        </w:rPr>
        <w:t xml:space="preserve">da piante </w:t>
      </w:r>
      <w:r w:rsidRPr="004B0D97">
        <w:rPr>
          <w:rFonts w:ascii="Times New Roman" w:hAnsi="Times New Roman" w:cs="Times New Roman"/>
          <w:i/>
          <w:sz w:val="24"/>
          <w:szCs w:val="24"/>
        </w:rPr>
        <w:t>coltivat</w:t>
      </w:r>
      <w:r>
        <w:rPr>
          <w:rFonts w:ascii="Times New Roman" w:hAnsi="Times New Roman" w:cs="Times New Roman"/>
          <w:i/>
          <w:sz w:val="24"/>
          <w:szCs w:val="24"/>
        </w:rPr>
        <w:t>e</w:t>
      </w:r>
      <w:r w:rsidRPr="004B0D97">
        <w:rPr>
          <w:rFonts w:ascii="Times New Roman" w:hAnsi="Times New Roman" w:cs="Times New Roman"/>
          <w:i/>
          <w:sz w:val="24"/>
          <w:szCs w:val="24"/>
        </w:rPr>
        <w:t xml:space="preserve"> in piena terra e in vaso nelle cedraie del parco. </w:t>
      </w:r>
    </w:p>
    <w:p w:rsidR="00361BEB" w:rsidRPr="00361BEB" w:rsidRDefault="00361BEB" w:rsidP="00361BEB">
      <w:pPr>
        <w:rPr>
          <w:b/>
        </w:rPr>
      </w:pPr>
      <w:r w:rsidRPr="00361BEB">
        <w:rPr>
          <w:b/>
        </w:rPr>
        <w:t>Museo Arte Orientale di Venezia</w:t>
      </w:r>
    </w:p>
    <w:p w:rsidR="00361BEB" w:rsidRDefault="00361BEB" w:rsidP="00361BEB">
      <w:pPr>
        <w:rPr>
          <w:rFonts w:ascii="Times New Roman" w:hAnsi="Times New Roman" w:cs="Times New Roman"/>
          <w:i/>
          <w:sz w:val="24"/>
          <w:szCs w:val="24"/>
        </w:rPr>
      </w:pPr>
      <w:r w:rsidRPr="00361BEB">
        <w:rPr>
          <w:rFonts w:ascii="Times New Roman" w:hAnsi="Times New Roman" w:cs="Times New Roman"/>
          <w:i/>
          <w:sz w:val="24"/>
          <w:szCs w:val="24"/>
        </w:rPr>
        <w:t>Vaso di EnamiFujiko e KonishiUshio in esposizione al Museo d'Arte Orientale di Venezia nel 2015. ​</w:t>
      </w:r>
    </w:p>
    <w:p w:rsidR="00361BEB" w:rsidRPr="00361BEB" w:rsidRDefault="00361BEB" w:rsidP="00361BEB">
      <w:pPr>
        <w:rPr>
          <w:b/>
        </w:rPr>
      </w:pPr>
      <w:r w:rsidRPr="00361BEB">
        <w:rPr>
          <w:b/>
        </w:rPr>
        <w:t>Museo Archeologico Nazionale di Adria</w:t>
      </w:r>
    </w:p>
    <w:p w:rsidR="00361BEB" w:rsidRPr="00361BEB" w:rsidRDefault="00361BEB" w:rsidP="00361BEB">
      <w:pPr>
        <w:rPr>
          <w:rFonts w:ascii="Times New Roman" w:hAnsi="Times New Roman" w:cs="Times New Roman"/>
          <w:i/>
          <w:sz w:val="24"/>
          <w:szCs w:val="24"/>
        </w:rPr>
      </w:pPr>
      <w:r w:rsidRPr="00361BEB">
        <w:rPr>
          <w:rFonts w:ascii="Times New Roman" w:hAnsi="Times New Roman" w:cs="Times New Roman"/>
          <w:i/>
          <w:sz w:val="24"/>
          <w:szCs w:val="24"/>
        </w:rPr>
        <w:t>Coppa lavorata a canne di vetro policrome. Fine del I sec. a.C - inizi del I sec. d.C. Ritrovata in località Cuora a Cavarzere (VE), è in esposizione al Museo archeologico nazionale di Adria. ​</w:t>
      </w:r>
    </w:p>
    <w:p w:rsidR="00361BEB" w:rsidRPr="00361BEB" w:rsidRDefault="00361BEB" w:rsidP="00361BEB">
      <w:pPr>
        <w:rPr>
          <w:b/>
        </w:rPr>
      </w:pPr>
      <w:r w:rsidRPr="00361BEB">
        <w:rPr>
          <w:b/>
        </w:rPr>
        <w:t>Museo Archeologico Nazionale di A</w:t>
      </w:r>
      <w:r>
        <w:rPr>
          <w:b/>
        </w:rPr>
        <w:t>ltino</w:t>
      </w:r>
    </w:p>
    <w:p w:rsidR="00361BEB" w:rsidRDefault="00361BEB">
      <w:pPr>
        <w:rPr>
          <w:rFonts w:ascii="Times New Roman" w:hAnsi="Times New Roman" w:cs="Times New Roman"/>
          <w:i/>
          <w:sz w:val="24"/>
          <w:szCs w:val="24"/>
        </w:rPr>
      </w:pPr>
      <w:r w:rsidRPr="00361BEB">
        <w:rPr>
          <w:rFonts w:ascii="Times New Roman" w:hAnsi="Times New Roman" w:cs="Times New Roman"/>
          <w:i/>
          <w:sz w:val="24"/>
          <w:szCs w:val="24"/>
        </w:rPr>
        <w:t>Coppa costolata in vetro giallo bruno modellato a stampo, prima metà I sec. a.C.</w:t>
      </w:r>
    </w:p>
    <w:p w:rsidR="00361BEB" w:rsidRPr="00361BEB" w:rsidRDefault="00361BEB">
      <w:pPr>
        <w:rPr>
          <w:b/>
        </w:rPr>
      </w:pPr>
      <w:r w:rsidRPr="00361BEB">
        <w:rPr>
          <w:b/>
        </w:rPr>
        <w:t>Museo Collezione Salce</w:t>
      </w:r>
    </w:p>
    <w:p w:rsidR="00361BEB" w:rsidRDefault="00361BEB">
      <w:pPr>
        <w:rPr>
          <w:rFonts w:ascii="Times New Roman" w:hAnsi="Times New Roman" w:cs="Times New Roman"/>
          <w:i/>
          <w:sz w:val="24"/>
          <w:szCs w:val="24"/>
        </w:rPr>
      </w:pPr>
      <w:r w:rsidRPr="00361BEB">
        <w:rPr>
          <w:rFonts w:ascii="Times New Roman" w:hAnsi="Times New Roman" w:cs="Times New Roman"/>
          <w:i/>
          <w:sz w:val="24"/>
          <w:szCs w:val="24"/>
        </w:rPr>
        <w:t>Manifesto di Adolf Hohenstein del 1899 conservato al Museo nazionale Collezione Salce di Treviso.</w:t>
      </w:r>
    </w:p>
    <w:p w:rsidR="00361BEB" w:rsidRPr="00361BEB" w:rsidRDefault="00361BEB">
      <w:pPr>
        <w:rPr>
          <w:b/>
        </w:rPr>
      </w:pPr>
      <w:r w:rsidRPr="00361BEB">
        <w:rPr>
          <w:b/>
        </w:rPr>
        <w:t>Museo di Palazzo Grimani</w:t>
      </w:r>
    </w:p>
    <w:p w:rsidR="00535339" w:rsidRDefault="00361BEB">
      <w:pPr>
        <w:rPr>
          <w:rFonts w:ascii="Times New Roman" w:hAnsi="Times New Roman" w:cs="Times New Roman"/>
          <w:i/>
          <w:sz w:val="24"/>
          <w:szCs w:val="24"/>
        </w:rPr>
      </w:pPr>
      <w:r w:rsidRPr="00361BEB">
        <w:rPr>
          <w:rFonts w:ascii="Times New Roman" w:hAnsi="Times New Roman" w:cs="Times New Roman"/>
          <w:i/>
          <w:sz w:val="24"/>
          <w:szCs w:val="24"/>
        </w:rPr>
        <w:t>Federico Zuccari, Emblema con diamanti prospicienti e il motto "sic adamas adamante", Museo di Palazzo Grimani, volta dello scalone monumentale, 1563-65</w:t>
      </w:r>
    </w:p>
    <w:p w:rsidR="00535339" w:rsidRPr="00535339" w:rsidRDefault="00535339" w:rsidP="00535339">
      <w:pPr>
        <w:rPr>
          <w:b/>
        </w:rPr>
      </w:pPr>
      <w:r w:rsidRPr="00535339">
        <w:rPr>
          <w:b/>
        </w:rPr>
        <w:t>Galleria Giorgio Franchetti alla Ca’ d’Oro</w:t>
      </w:r>
    </w:p>
    <w:p w:rsidR="00361BEB" w:rsidRDefault="00535339" w:rsidP="00535339">
      <w:pPr>
        <w:rPr>
          <w:rFonts w:ascii="Times New Roman" w:hAnsi="Times New Roman" w:cs="Times New Roman"/>
          <w:i/>
          <w:sz w:val="24"/>
          <w:szCs w:val="24"/>
        </w:rPr>
      </w:pPr>
      <w:r w:rsidRPr="00535339">
        <w:rPr>
          <w:rFonts w:ascii="Times New Roman" w:hAnsi="Times New Roman" w:cs="Times New Roman"/>
          <w:i/>
          <w:sz w:val="24"/>
          <w:szCs w:val="24"/>
        </w:rPr>
        <w:t>Biagio di Antonio Tucci (Firenze 1446 - 1516), Madonna con il Bambino, san Giovannino e angelo musicante, tavola, diam. 77 cm., Collezione Giorgio Franchetti, cat. d. 104, particolare del bicchiere raffigurato in primo piano </w:t>
      </w:r>
    </w:p>
    <w:p w:rsidR="00535339" w:rsidRPr="00535339" w:rsidRDefault="00535339" w:rsidP="00535339">
      <w:pPr>
        <w:rPr>
          <w:b/>
        </w:rPr>
      </w:pPr>
      <w:r w:rsidRPr="00535339">
        <w:rPr>
          <w:b/>
        </w:rPr>
        <w:t>Museo Archeologico Nazionale Atestino</w:t>
      </w:r>
    </w:p>
    <w:p w:rsidR="00535339" w:rsidRDefault="00535339" w:rsidP="00535339">
      <w:pPr>
        <w:rPr>
          <w:rFonts w:ascii="Times New Roman" w:hAnsi="Times New Roman" w:cs="Times New Roman"/>
          <w:i/>
          <w:sz w:val="24"/>
          <w:szCs w:val="24"/>
        </w:rPr>
      </w:pPr>
      <w:r w:rsidRPr="00535339">
        <w:rPr>
          <w:rFonts w:ascii="Times New Roman" w:hAnsi="Times New Roman" w:cs="Times New Roman"/>
          <w:i/>
          <w:sz w:val="24"/>
          <w:szCs w:val="24"/>
        </w:rPr>
        <w:t>Vetri di epoca romana dal territorio atestino.</w:t>
      </w:r>
    </w:p>
    <w:p w:rsidR="00535339" w:rsidRPr="00535339" w:rsidRDefault="00535339" w:rsidP="00535339">
      <w:pPr>
        <w:rPr>
          <w:b/>
        </w:rPr>
      </w:pPr>
      <w:r w:rsidRPr="00535339">
        <w:rPr>
          <w:b/>
        </w:rPr>
        <w:t>Museo Archeologico Nazionale di Verona</w:t>
      </w:r>
    </w:p>
    <w:p w:rsidR="00535339" w:rsidRDefault="00535339" w:rsidP="00535339">
      <w:pPr>
        <w:rPr>
          <w:rFonts w:ascii="Palatino Linotype" w:hAnsi="Palatino Linotype"/>
          <w:color w:val="000000"/>
          <w:shd w:val="clear" w:color="auto" w:fill="FFFFFF"/>
        </w:rPr>
      </w:pPr>
      <w:r w:rsidRPr="00535339">
        <w:rPr>
          <w:rFonts w:ascii="Times New Roman" w:hAnsi="Times New Roman" w:cs="Times New Roman"/>
          <w:i/>
          <w:sz w:val="24"/>
          <w:szCs w:val="24"/>
        </w:rPr>
        <w:t>Aryballos di produzione rodia, V sec. a.C., da Gazzo Veronese, necropoli La Colombara</w:t>
      </w:r>
      <w:r>
        <w:rPr>
          <w:rFonts w:ascii="Palatino Linotype" w:hAnsi="Palatino Linotype"/>
          <w:color w:val="000000"/>
          <w:shd w:val="clear" w:color="auto" w:fill="FFFFFF"/>
        </w:rPr>
        <w:t>.</w:t>
      </w:r>
    </w:p>
    <w:p w:rsidR="00535339" w:rsidRDefault="00535339" w:rsidP="00535339">
      <w:pPr>
        <w:rPr>
          <w:b/>
        </w:rPr>
      </w:pPr>
      <w:r w:rsidRPr="00535339">
        <w:rPr>
          <w:b/>
        </w:rPr>
        <w:t>Isola del Lazzaretto Vecchio</w:t>
      </w:r>
    </w:p>
    <w:p w:rsidR="003D6E7E" w:rsidRDefault="003D6E7E" w:rsidP="00535339">
      <w:pPr>
        <w:rPr>
          <w:b/>
        </w:rPr>
      </w:pPr>
    </w:p>
    <w:p w:rsidR="00535339" w:rsidRDefault="00535339" w:rsidP="00535339">
      <w:pPr>
        <w:rPr>
          <w:b/>
        </w:rPr>
      </w:pPr>
      <w:r>
        <w:rPr>
          <w:b/>
        </w:rPr>
        <w:lastRenderedPageBreak/>
        <w:t>Museo Archeologico Nazionale di Caorle</w:t>
      </w:r>
    </w:p>
    <w:p w:rsidR="003D6E7E" w:rsidRPr="003D6E7E" w:rsidRDefault="003D6E7E" w:rsidP="003D6E7E">
      <w:pPr>
        <w:rPr>
          <w:rFonts w:ascii="Times New Roman" w:hAnsi="Times New Roman" w:cs="Times New Roman"/>
          <w:i/>
          <w:sz w:val="24"/>
          <w:szCs w:val="24"/>
        </w:rPr>
      </w:pPr>
      <w:r w:rsidRPr="003D6E7E">
        <w:rPr>
          <w:rFonts w:ascii="Times New Roman" w:hAnsi="Times New Roman" w:cs="Times New Roman"/>
          <w:i/>
          <w:sz w:val="24"/>
          <w:szCs w:val="24"/>
        </w:rPr>
        <w:t xml:space="preserve">Balsamari,  I secolo  d.C., dal corredo della tomba 1, necropoli annessa alla villa romana di Lugugnana (VE). Museo Nazionale di Archeologia del Mare di Caorle (VE). </w:t>
      </w:r>
    </w:p>
    <w:p w:rsidR="003D6E7E" w:rsidRDefault="003D6E7E" w:rsidP="00535339">
      <w:pPr>
        <w:rPr>
          <w:b/>
        </w:rPr>
      </w:pPr>
      <w:r>
        <w:rPr>
          <w:b/>
        </w:rPr>
        <w:t>Museo Archeologico Nazionale di Fratta Polesine</w:t>
      </w:r>
    </w:p>
    <w:p w:rsidR="003D6E7E" w:rsidRPr="00AE31BF" w:rsidRDefault="00AE31BF" w:rsidP="00535339">
      <w:pPr>
        <w:rPr>
          <w:rFonts w:ascii="Times New Roman" w:hAnsi="Times New Roman" w:cs="Times New Roman"/>
          <w:i/>
          <w:sz w:val="24"/>
          <w:szCs w:val="24"/>
        </w:rPr>
      </w:pPr>
      <w:r w:rsidRPr="00AE31BF">
        <w:rPr>
          <w:rFonts w:ascii="Times New Roman" w:hAnsi="Times New Roman" w:cs="Times New Roman"/>
          <w:i/>
          <w:sz w:val="24"/>
          <w:szCs w:val="24"/>
        </w:rPr>
        <w:t>perle in vetro dall'insediamento di Frattesina di Fratta Polesine, XII-X sec. a.C.</w:t>
      </w:r>
    </w:p>
    <w:p w:rsidR="003D6E7E" w:rsidRDefault="003D6E7E" w:rsidP="00535339">
      <w:pPr>
        <w:rPr>
          <w:b/>
        </w:rPr>
      </w:pPr>
      <w:r>
        <w:rPr>
          <w:b/>
        </w:rPr>
        <w:t>Museo Archeologico Nazionale Concordiese di Portogruaro</w:t>
      </w:r>
    </w:p>
    <w:p w:rsidR="003D6E7E" w:rsidRPr="003D6E7E" w:rsidRDefault="003D6E7E" w:rsidP="003D6E7E">
      <w:pPr>
        <w:rPr>
          <w:rFonts w:ascii="Times New Roman" w:hAnsi="Times New Roman" w:cs="Times New Roman"/>
          <w:i/>
          <w:sz w:val="24"/>
          <w:szCs w:val="24"/>
        </w:rPr>
      </w:pPr>
      <w:r w:rsidRPr="003D6E7E">
        <w:rPr>
          <w:rFonts w:ascii="Times New Roman" w:hAnsi="Times New Roman" w:cs="Times New Roman"/>
          <w:i/>
          <w:sz w:val="24"/>
          <w:szCs w:val="24"/>
        </w:rPr>
        <w:t>IG. 1069cm 3,6 profondità x 15,8 diametroVetro</w:t>
      </w:r>
    </w:p>
    <w:p w:rsidR="003D6E7E" w:rsidRPr="003D6E7E" w:rsidRDefault="003D6E7E" w:rsidP="003D6E7E">
      <w:pPr>
        <w:rPr>
          <w:rFonts w:ascii="Times New Roman" w:hAnsi="Times New Roman" w:cs="Times New Roman"/>
          <w:i/>
          <w:sz w:val="24"/>
          <w:szCs w:val="24"/>
        </w:rPr>
      </w:pPr>
      <w:r w:rsidRPr="003D6E7E">
        <w:rPr>
          <w:rFonts w:ascii="Times New Roman" w:hAnsi="Times New Roman" w:cs="Times New Roman"/>
          <w:i/>
          <w:sz w:val="24"/>
          <w:szCs w:val="24"/>
        </w:rPr>
        <w:t>Coppa incisa con Daniele tra i leoni seconda metà del IV sec. d.C.</w:t>
      </w:r>
    </w:p>
    <w:p w:rsidR="003D6E7E" w:rsidRPr="003D6E7E" w:rsidRDefault="003D6E7E" w:rsidP="003D6E7E">
      <w:pPr>
        <w:rPr>
          <w:rFonts w:ascii="Times New Roman" w:hAnsi="Times New Roman" w:cs="Times New Roman"/>
          <w:i/>
          <w:sz w:val="24"/>
          <w:szCs w:val="24"/>
        </w:rPr>
      </w:pPr>
      <w:r w:rsidRPr="003D6E7E">
        <w:rPr>
          <w:rFonts w:ascii="Times New Roman" w:hAnsi="Times New Roman" w:cs="Times New Roman"/>
          <w:i/>
          <w:sz w:val="24"/>
          <w:szCs w:val="24"/>
        </w:rPr>
        <w:t>Concordia Sagittaria (Ve), fondo Borriero, nei pressi del ponte romano - Scavi governativi (1882)</w:t>
      </w:r>
    </w:p>
    <w:p w:rsidR="003D6E7E" w:rsidRDefault="003D6E7E" w:rsidP="00535339">
      <w:pPr>
        <w:rPr>
          <w:b/>
        </w:rPr>
      </w:pPr>
      <w:bookmarkStart w:id="0" w:name="_GoBack"/>
      <w:bookmarkEnd w:id="0"/>
      <w:r>
        <w:rPr>
          <w:b/>
        </w:rPr>
        <w:t>Museo Archeologico Nazionale di Venezia</w:t>
      </w:r>
    </w:p>
    <w:p w:rsidR="003D6E7E" w:rsidRPr="003D6E7E" w:rsidRDefault="003D6E7E" w:rsidP="003D6E7E">
      <w:pPr>
        <w:rPr>
          <w:rFonts w:ascii="Times New Roman" w:hAnsi="Times New Roman" w:cs="Times New Roman"/>
          <w:i/>
          <w:sz w:val="24"/>
          <w:szCs w:val="24"/>
        </w:rPr>
      </w:pPr>
      <w:r w:rsidRPr="003D6E7E">
        <w:rPr>
          <w:rFonts w:ascii="Times New Roman" w:hAnsi="Times New Roman" w:cs="Times New Roman"/>
          <w:i/>
          <w:sz w:val="24"/>
          <w:szCs w:val="24"/>
        </w:rPr>
        <w:t xml:space="preserve">Balsamario globulare, prima metà del I secolo  d.C. dalle collezioni statali venete, ora esposto al Museo Vetrario di Murano(VE) </w:t>
      </w:r>
    </w:p>
    <w:p w:rsidR="003D6E7E" w:rsidRPr="003D6E7E" w:rsidRDefault="003D6E7E" w:rsidP="003D6E7E"/>
    <w:sectPr w:rsidR="003D6E7E" w:rsidRPr="003D6E7E" w:rsidSect="00612C0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compat/>
  <w:rsids>
    <w:rsidRoot w:val="00361BEB"/>
    <w:rsid w:val="00214D85"/>
    <w:rsid w:val="0033199F"/>
    <w:rsid w:val="00361BEB"/>
    <w:rsid w:val="0037685E"/>
    <w:rsid w:val="003D6E7E"/>
    <w:rsid w:val="00461F39"/>
    <w:rsid w:val="00535339"/>
    <w:rsid w:val="005C30D1"/>
    <w:rsid w:val="00612C06"/>
    <w:rsid w:val="00AE31BF"/>
    <w:rsid w:val="00B67280"/>
    <w:rsid w:val="00DF173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2C0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3D6E7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3D6E7E"/>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37662096">
      <w:bodyDiv w:val="1"/>
      <w:marLeft w:val="0"/>
      <w:marRight w:val="0"/>
      <w:marTop w:val="0"/>
      <w:marBottom w:val="0"/>
      <w:divBdr>
        <w:top w:val="none" w:sz="0" w:space="0" w:color="auto"/>
        <w:left w:val="none" w:sz="0" w:space="0" w:color="auto"/>
        <w:bottom w:val="none" w:sz="0" w:space="0" w:color="auto"/>
        <w:right w:val="none" w:sz="0" w:space="0" w:color="auto"/>
      </w:divBdr>
      <w:divsChild>
        <w:div w:id="1606963896">
          <w:marLeft w:val="0"/>
          <w:marRight w:val="0"/>
          <w:marTop w:val="0"/>
          <w:marBottom w:val="0"/>
          <w:divBdr>
            <w:top w:val="none" w:sz="0" w:space="0" w:color="auto"/>
            <w:left w:val="none" w:sz="0" w:space="0" w:color="auto"/>
            <w:bottom w:val="none" w:sz="0" w:space="0" w:color="auto"/>
            <w:right w:val="none" w:sz="0" w:space="0" w:color="auto"/>
          </w:divBdr>
        </w:div>
        <w:div w:id="2131126854">
          <w:marLeft w:val="0"/>
          <w:marRight w:val="0"/>
          <w:marTop w:val="0"/>
          <w:marBottom w:val="0"/>
          <w:divBdr>
            <w:top w:val="none" w:sz="0" w:space="0" w:color="auto"/>
            <w:left w:val="none" w:sz="0" w:space="0" w:color="auto"/>
            <w:bottom w:val="none" w:sz="0" w:space="0" w:color="auto"/>
            <w:right w:val="none" w:sz="0" w:space="0" w:color="auto"/>
          </w:divBdr>
        </w:div>
      </w:divsChild>
    </w:div>
    <w:div w:id="1265572424">
      <w:bodyDiv w:val="1"/>
      <w:marLeft w:val="0"/>
      <w:marRight w:val="0"/>
      <w:marTop w:val="0"/>
      <w:marBottom w:val="0"/>
      <w:divBdr>
        <w:top w:val="none" w:sz="0" w:space="0" w:color="auto"/>
        <w:left w:val="none" w:sz="0" w:space="0" w:color="auto"/>
        <w:bottom w:val="none" w:sz="0" w:space="0" w:color="auto"/>
        <w:right w:val="none" w:sz="0" w:space="0" w:color="auto"/>
      </w:divBdr>
      <w:divsChild>
        <w:div w:id="1638993196">
          <w:marLeft w:val="0"/>
          <w:marRight w:val="0"/>
          <w:marTop w:val="0"/>
          <w:marBottom w:val="0"/>
          <w:divBdr>
            <w:top w:val="none" w:sz="0" w:space="0" w:color="auto"/>
            <w:left w:val="none" w:sz="0" w:space="0" w:color="auto"/>
            <w:bottom w:val="none" w:sz="0" w:space="0" w:color="auto"/>
            <w:right w:val="none" w:sz="0" w:space="0" w:color="auto"/>
          </w:divBdr>
        </w:div>
        <w:div w:id="1411611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382</Words>
  <Characters>2180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Vinia Lasala</dc:creator>
  <cp:lastModifiedBy>Valter Esposito</cp:lastModifiedBy>
  <cp:revision>6</cp:revision>
  <dcterms:created xsi:type="dcterms:W3CDTF">2020-05-29T08:12:00Z</dcterms:created>
  <dcterms:modified xsi:type="dcterms:W3CDTF">2020-05-29T08:18:00Z</dcterms:modified>
</cp:coreProperties>
</file>